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4CC08" w14:textId="77777777" w:rsidR="00003CCC" w:rsidRPr="000D18FC" w:rsidRDefault="00003CCC" w:rsidP="00F3022A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  <w:t>Проект</w:t>
      </w:r>
    </w:p>
    <w:p w14:paraId="75041F87" w14:textId="77777777" w:rsidR="00003CCC" w:rsidRPr="000D18FC" w:rsidRDefault="00003CCC" w:rsidP="00003CCC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A3A68F7" w14:textId="77777777" w:rsidR="00003CCC" w:rsidRPr="000D18FC" w:rsidRDefault="00003CCC" w:rsidP="00003CC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ЗАКОН КЫРГЫЗСКОЙ РЕСПУБЛИКИ</w:t>
      </w:r>
    </w:p>
    <w:p w14:paraId="6DD9AD5C" w14:textId="77777777" w:rsidR="00003CCC" w:rsidRPr="000D18FC" w:rsidRDefault="00003CCC" w:rsidP="00003CC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2DC9643" w14:textId="77777777" w:rsidR="00003CCC" w:rsidRPr="000D18FC" w:rsidRDefault="00003CCC" w:rsidP="00003CC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96622468"/>
      <w:r w:rsidRPr="000D18FC">
        <w:rPr>
          <w:rFonts w:ascii="Times New Roman" w:hAnsi="Times New Roman" w:cs="Times New Roman"/>
          <w:sz w:val="28"/>
          <w:szCs w:val="28"/>
          <w:lang w:val="ru-RU"/>
        </w:rPr>
        <w:t>О поддержке предпринимательской деятельности</w:t>
      </w:r>
    </w:p>
    <w:p w14:paraId="737D5B48" w14:textId="77777777" w:rsidR="00003CCC" w:rsidRPr="000D18FC" w:rsidRDefault="00003CCC" w:rsidP="00003CC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в Кыргызской Республике</w:t>
      </w:r>
      <w:bookmarkEnd w:id="0"/>
    </w:p>
    <w:p w14:paraId="2B23DC48" w14:textId="77777777" w:rsidR="00003CCC" w:rsidRPr="000D18FC" w:rsidRDefault="00003CCC" w:rsidP="00003CCC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0D70395" w14:textId="77777777" w:rsidR="00003CCC" w:rsidRPr="000D18FC" w:rsidRDefault="00003CCC" w:rsidP="000D18FC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Cs w:val="0"/>
          <w:sz w:val="28"/>
          <w:szCs w:val="28"/>
          <w:lang w:val="ru-RU" w:eastAsia="ru-RU"/>
        </w:rPr>
      </w:pPr>
    </w:p>
    <w:p w14:paraId="03B16617" w14:textId="77777777" w:rsidR="00003CCC" w:rsidRPr="000D18FC" w:rsidRDefault="00003CCC" w:rsidP="00003CCC">
      <w:pPr>
        <w:pStyle w:val="tkZagolovok5"/>
        <w:spacing w:before="0" w:after="0"/>
        <w:ind w:firstLine="426"/>
        <w:jc w:val="both"/>
        <w:rPr>
          <w:rFonts w:ascii="Times New Roman" w:hAnsi="Times New Roman" w:cs="Times New Roman"/>
          <w:bCs w:val="0"/>
          <w:sz w:val="28"/>
          <w:szCs w:val="28"/>
          <w:lang w:val="ru-RU" w:eastAsia="ru-RU"/>
        </w:rPr>
      </w:pPr>
      <w:r w:rsidRPr="000D18FC">
        <w:rPr>
          <w:rFonts w:ascii="Times New Roman" w:hAnsi="Times New Roman" w:cs="Times New Roman"/>
          <w:bCs w:val="0"/>
          <w:sz w:val="28"/>
          <w:szCs w:val="28"/>
          <w:lang w:val="ru-RU" w:eastAsia="ru-RU"/>
        </w:rPr>
        <w:tab/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1. Цели и сфера применения настоящего Закона</w:t>
      </w:r>
    </w:p>
    <w:p w14:paraId="47A636AE" w14:textId="7EEF40A1" w:rsidR="00003CCC" w:rsidRPr="000D18FC" w:rsidRDefault="00003CCC" w:rsidP="00003CCC">
      <w:pPr>
        <w:spacing w:after="0" w:line="240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ab/>
      </w:r>
      <w:r w:rsidR="00F3022A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 xml:space="preserve">1. </w:t>
      </w:r>
      <w:r w:rsidRPr="000D18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>Настоящий Закон определяет общие положения в области государственной поддержки и развития предпринимательской деятельности, устанавливает формы и методы государственного стимулирования деятельности субъектов предпринимательства, а также устанавливает процедуру пересмотра нормативных правовых актов в сфере предпринимательской деятельности</w:t>
      </w:r>
    </w:p>
    <w:p w14:paraId="4E8C7F23" w14:textId="3B8F535B" w:rsidR="00003CCC" w:rsidRPr="000D18FC" w:rsidRDefault="00003CCC" w:rsidP="00003CCC">
      <w:pPr>
        <w:spacing w:after="0" w:line="240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bCs w:val="0"/>
          <w:i w:val="0"/>
          <w:sz w:val="28"/>
          <w:szCs w:val="28"/>
          <w:lang w:val="ru-RU" w:eastAsia="ru-RU"/>
        </w:rPr>
        <w:tab/>
      </w:r>
      <w:r w:rsidR="00F3022A">
        <w:rPr>
          <w:rFonts w:ascii="Times New Roman" w:hAnsi="Times New Roman" w:cs="Times New Roman"/>
          <w:b w:val="0"/>
          <w:bCs w:val="0"/>
          <w:i w:val="0"/>
          <w:sz w:val="28"/>
          <w:szCs w:val="28"/>
          <w:lang w:val="ru-RU" w:eastAsia="ru-RU"/>
        </w:rPr>
        <w:t xml:space="preserve">2. </w:t>
      </w:r>
      <w:r w:rsidRPr="000D18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>Меры, предусмотренные настоящим Законом, применяются к субъектам предпринимательства, осуществляющим деятельность на основании государственной регистрации в Кыргызской Республики независимо от организационно-правовых форм и форм собственности.</w:t>
      </w:r>
    </w:p>
    <w:p w14:paraId="7EF637F4" w14:textId="047D8F12" w:rsidR="00003CCC" w:rsidRPr="000D18FC" w:rsidRDefault="00003CCC" w:rsidP="00003CCC">
      <w:pPr>
        <w:spacing w:after="0" w:line="240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ab/>
      </w:r>
      <w:r w:rsidR="00F3022A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 xml:space="preserve">3. </w:t>
      </w:r>
      <w:r w:rsidRPr="000D18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>Субъектами предпринимательства являются физические и юридические лица, осуществляющие самостоятельную экономическую деятельность, осуществляемую от своего имени за счет собственных или заемных средств, на свой риск и под свою имущественную ответственность, направленную на получение прибыли.</w:t>
      </w:r>
    </w:p>
    <w:p w14:paraId="0A8CD6B0" w14:textId="23703C39" w:rsidR="00B74B94" w:rsidRPr="000D18FC" w:rsidRDefault="00F3022A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 w:eastAsia="ru-RU"/>
        </w:rPr>
        <w:t xml:space="preserve">4. </w:t>
      </w:r>
      <w:proofErr w:type="gramStart"/>
      <w:r w:rsidR="00FF3D04" w:rsidRPr="000D18FC">
        <w:rPr>
          <w:rFonts w:ascii="Times New Roman" w:hAnsi="Times New Roman" w:cs="Times New Roman"/>
          <w:b w:val="0"/>
          <w:sz w:val="28"/>
          <w:szCs w:val="28"/>
          <w:lang w:val="ru-RU" w:eastAsia="ru-RU"/>
        </w:rPr>
        <w:t>Ж</w:t>
      </w:r>
      <w:r w:rsidR="00B74B94" w:rsidRPr="000D18FC">
        <w:rPr>
          <w:rFonts w:ascii="Times New Roman" w:hAnsi="Times New Roman" w:cs="Times New Roman"/>
          <w:b w:val="0"/>
          <w:sz w:val="28"/>
          <w:szCs w:val="28"/>
          <w:lang w:val="ru-RU" w:eastAsia="ru-RU"/>
        </w:rPr>
        <w:t>енское предпринимательство</w:t>
      </w:r>
      <w:r w:rsidR="00B74B9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="00422EC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 xml:space="preserve">является </w:t>
      </w:r>
      <w:r w:rsidR="00B74B9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>вид</w:t>
      </w:r>
      <w:r w:rsidR="00422EC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>ом</w:t>
      </w:r>
      <w:r w:rsidR="00B74B9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="00422EC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 xml:space="preserve">предпринимательской </w:t>
      </w:r>
      <w:r w:rsidR="00B74B9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>деятельности</w:t>
      </w:r>
      <w:r w:rsidR="00F83A6A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 xml:space="preserve">, </w:t>
      </w:r>
      <w:r w:rsidR="00F83A6A" w:rsidRPr="000D18F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ru-RU"/>
        </w:rPr>
        <w:t>возглавляе</w:t>
      </w:r>
      <w:r w:rsidR="00C64DB6" w:rsidRPr="000D18F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ru-RU"/>
        </w:rPr>
        <w:t>м</w:t>
      </w:r>
      <w:r w:rsidR="00422EC4" w:rsidRPr="000D18F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ru-RU"/>
        </w:rPr>
        <w:t>ой</w:t>
      </w:r>
      <w:r w:rsidR="00F83A6A" w:rsidRPr="000D18F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ru-RU"/>
        </w:rPr>
        <w:t xml:space="preserve"> женщинами, </w:t>
      </w:r>
      <w:r w:rsidR="00C64DB6" w:rsidRPr="000D18F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ru-RU"/>
        </w:rPr>
        <w:t>осуществляющие</w:t>
      </w:r>
      <w:r w:rsidR="00C64DB6" w:rsidRPr="000D18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самостоятельную экономическую деятельность </w:t>
      </w:r>
      <w:r w:rsidR="00FF3D04" w:rsidRPr="000D18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C64DB6" w:rsidRPr="000D18FC">
        <w:rPr>
          <w:rFonts w:ascii="Times New Roman" w:hAnsi="Times New Roman" w:cs="Times New Roman"/>
          <w:b w:val="0"/>
          <w:sz w:val="28"/>
          <w:szCs w:val="28"/>
          <w:lang w:val="ru-RU"/>
        </w:rPr>
        <w:t>на общих основаниях</w:t>
      </w:r>
      <w:r w:rsidR="00FF3D04" w:rsidRPr="000D18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и условиях</w:t>
      </w:r>
      <w:r w:rsidR="00B74B94"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  <w:t>.</w:t>
      </w:r>
      <w:proofErr w:type="gramEnd"/>
    </w:p>
    <w:p w14:paraId="56DF4AC3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</w:pPr>
    </w:p>
    <w:p w14:paraId="4F440B62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bCs w:val="0"/>
          <w:sz w:val="28"/>
          <w:szCs w:val="28"/>
          <w:lang w:val="ru-RU" w:eastAsia="ru-RU"/>
        </w:rPr>
      </w:pPr>
      <w:r w:rsidRPr="000D18FC">
        <w:rPr>
          <w:rFonts w:ascii="Times New Roman" w:hAnsi="Times New Roman" w:cs="Times New Roman"/>
          <w:bCs w:val="0"/>
          <w:sz w:val="28"/>
          <w:szCs w:val="28"/>
          <w:lang w:val="ru-RU" w:eastAsia="ru-RU"/>
        </w:rPr>
        <w:t>Статья 2. Принципы регулирования предпринимательской деятельности в Кыргызской Республике</w:t>
      </w:r>
    </w:p>
    <w:p w14:paraId="007581B4" w14:textId="77777777" w:rsidR="00003CCC" w:rsidRPr="000D18FC" w:rsidRDefault="00003CCC" w:rsidP="00003CCC">
      <w:pPr>
        <w:pStyle w:val="a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rFonts w:eastAsiaTheme="minorEastAsia"/>
          <w:sz w:val="28"/>
          <w:szCs w:val="28"/>
          <w:lang w:val="ru-RU" w:eastAsia="ru-RU"/>
        </w:rPr>
      </w:pPr>
    </w:p>
    <w:p w14:paraId="36FD745D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sz w:val="28"/>
          <w:szCs w:val="28"/>
          <w:lang w:val="ru-RU" w:eastAsia="ru-RU"/>
        </w:rPr>
      </w:pPr>
      <w:r w:rsidRPr="000D18FC">
        <w:rPr>
          <w:rFonts w:eastAsiaTheme="minorEastAsia"/>
          <w:sz w:val="28"/>
          <w:szCs w:val="28"/>
          <w:lang w:val="ru-RU" w:eastAsia="ru-RU"/>
        </w:rPr>
        <w:t>Основными принципами регулирования предпринимательской деятельности в Кыргызской Республике являются:</w:t>
      </w:r>
    </w:p>
    <w:p w14:paraId="3465E070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sz w:val="28"/>
          <w:szCs w:val="28"/>
          <w:lang w:val="ru-RU" w:eastAsia="ru-RU"/>
        </w:rPr>
      </w:pPr>
      <w:r w:rsidRPr="000D18FC">
        <w:rPr>
          <w:rFonts w:eastAsiaTheme="minorEastAsia"/>
          <w:sz w:val="28"/>
          <w:szCs w:val="28"/>
          <w:lang w:val="ru-RU" w:eastAsia="ru-RU"/>
        </w:rPr>
        <w:t>- законность;</w:t>
      </w:r>
    </w:p>
    <w:p w14:paraId="43600706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sz w:val="28"/>
          <w:szCs w:val="28"/>
          <w:lang w:val="ru-RU" w:eastAsia="ru-RU"/>
        </w:rPr>
      </w:pPr>
      <w:r w:rsidRPr="000D18FC">
        <w:rPr>
          <w:rFonts w:eastAsiaTheme="minorEastAsia"/>
          <w:sz w:val="28"/>
          <w:szCs w:val="28"/>
          <w:lang w:val="ru-RU" w:eastAsia="ru-RU"/>
        </w:rPr>
        <w:t>- свобода предпринимательства;</w:t>
      </w:r>
    </w:p>
    <w:p w14:paraId="55FA3EF4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равенство мужчин и женщин, осуществляющих предпринимательскую деятельность;</w:t>
      </w:r>
    </w:p>
    <w:p w14:paraId="7C4E054E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неприкосновенность собственности;</w:t>
      </w:r>
    </w:p>
    <w:p w14:paraId="582E8C67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добросовестная конкуренция;</w:t>
      </w:r>
    </w:p>
    <w:p w14:paraId="0CCD2A0E" w14:textId="77777777" w:rsidR="00003CC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баланс интересов граждан, субъектов предпринимательства и государства;</w:t>
      </w:r>
    </w:p>
    <w:p w14:paraId="0EB86851" w14:textId="77777777" w:rsidR="00F3022A" w:rsidRPr="000D18FC" w:rsidRDefault="00F3022A" w:rsidP="00003CCC">
      <w:pPr>
        <w:pStyle w:val="pj"/>
        <w:ind w:firstLine="426"/>
        <w:rPr>
          <w:color w:val="auto"/>
          <w:sz w:val="28"/>
          <w:szCs w:val="28"/>
        </w:rPr>
      </w:pPr>
    </w:p>
    <w:p w14:paraId="35D31E5F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прозрачность деятельности государственных органов и доступность информации;</w:t>
      </w:r>
    </w:p>
    <w:p w14:paraId="7F4100B1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sz w:val="28"/>
          <w:szCs w:val="28"/>
          <w:lang w:val="ru-RU" w:eastAsia="ru-RU"/>
        </w:rPr>
      </w:pPr>
      <w:r w:rsidRPr="000D18FC">
        <w:rPr>
          <w:rFonts w:eastAsiaTheme="minorEastAsia"/>
          <w:sz w:val="28"/>
          <w:szCs w:val="28"/>
          <w:lang w:val="ru-RU" w:eastAsia="ru-RU"/>
        </w:rPr>
        <w:t>- ответственность государственных органов, органов местного самоуправления за обеспечение благоприятных условий для развития субъектов предпринимательства;</w:t>
      </w:r>
    </w:p>
    <w:p w14:paraId="3F431F32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презумпция добросовестности субъектов предпринимательства;</w:t>
      </w:r>
    </w:p>
    <w:p w14:paraId="0D10A532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стимулирование предпринимательской деятельности и обеспечение ее защиты и поддержки;</w:t>
      </w:r>
    </w:p>
    <w:p w14:paraId="529E3572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при наличии противоречий, пробелов и неясностей законодательства, регулирующего предпринимательскую деятельность, решения судами и  уполномоченными госорганами принимаются в пользу субъекта предпринимательства;</w:t>
      </w:r>
    </w:p>
    <w:p w14:paraId="1A753ECB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 w:eastAsia="ru-RU"/>
        </w:rPr>
        <w:t>- недопустимость незаконного вмешательства государства в дела субъектов предпринимательства;</w:t>
      </w:r>
    </w:p>
    <w:p w14:paraId="1EF6A633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стимулирование социальной ответственности предпринимательства;</w:t>
      </w:r>
    </w:p>
    <w:p w14:paraId="7752ABB2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внедрение саморегулирования предпринимательской деятельности;</w:t>
      </w:r>
    </w:p>
    <w:p w14:paraId="3991BC35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непрерывность процесса оптимизации нормативной правовой базы регулирования предпринимательской деятельности;</w:t>
      </w:r>
    </w:p>
    <w:p w14:paraId="26EE1080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равный доступ субъектов предпринимательства к получению государственной поддержки в соответствии с условиями ее предоставления, установленными государственными программами;</w:t>
      </w:r>
    </w:p>
    <w:p w14:paraId="15FBD0C6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создание условий для вовлечения в предпринимательскую деятельность женщин, социально незащищенных слоев населения.</w:t>
      </w:r>
    </w:p>
    <w:p w14:paraId="78850056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16ADD3A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3. Гарантии и защита прав предпринимателей</w:t>
      </w:r>
    </w:p>
    <w:p w14:paraId="1BB5C8D3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E5F675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1. Государство гарантирует субъектам предпринимательства:</w:t>
      </w:r>
    </w:p>
    <w:p w14:paraId="3C2CBBFF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равные права и возможности доступа к финансовым, трудовым, природным, информационным и интеллектуальным ресурсам;</w:t>
      </w:r>
    </w:p>
    <w:p w14:paraId="1B350925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создание условий для защиты и развития конкуренции;</w:t>
      </w:r>
    </w:p>
    <w:p w14:paraId="5CAC8C4F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защиту прав и законных интересов субъектов предпринимательства, действующих на территории Кыргызской Республики и иностранных государств на основании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628F918F" w14:textId="08E46DEA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2. Не допускается вмешательство государства и его органов в деятельность предпринимателей, за исключением случаев и оснований, установленных законодательством</w:t>
      </w:r>
      <w:r w:rsidR="00F3022A">
        <w:rPr>
          <w:rFonts w:ascii="Times New Roman" w:hAnsi="Times New Roman" w:cs="Times New Roman"/>
          <w:sz w:val="28"/>
          <w:szCs w:val="28"/>
          <w:lang w:val="ru-RU"/>
        </w:rPr>
        <w:t xml:space="preserve"> в сфере </w:t>
      </w:r>
      <w:r w:rsidR="00F3022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предпринимательства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>, в пределах полномочий соответствующих органов.</w:t>
      </w:r>
    </w:p>
    <w:p w14:paraId="38CFF324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3. Запрещается истребование у субъектов предпринимательства документов,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требования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о предоставлении которых не размещены на соответствующих официальных интернет ресурсах, а также данных, находящихся в распоряжении государственных органов.</w:t>
      </w:r>
    </w:p>
    <w:p w14:paraId="1CAF7DE7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4. Запрещается взимание платежей, не предусмотренных законодательством Кыргызской Республики.</w:t>
      </w:r>
    </w:p>
    <w:p w14:paraId="137DC7E2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5. Защита прав субъектов предпринимательства осуществляется в судебном внесудебном </w:t>
      </w:r>
      <w:r w:rsidRPr="000D18FC">
        <w:rPr>
          <w:color w:val="auto"/>
          <w:sz w:val="28"/>
          <w:szCs w:val="28"/>
          <w:shd w:val="clear" w:color="auto" w:fill="FFFFFF" w:themeFill="background1"/>
        </w:rPr>
        <w:t>и досудебном</w:t>
      </w:r>
      <w:r w:rsidRPr="000D18FC">
        <w:rPr>
          <w:color w:val="auto"/>
          <w:sz w:val="28"/>
          <w:szCs w:val="28"/>
        </w:rPr>
        <w:t xml:space="preserve"> порядке.</w:t>
      </w:r>
    </w:p>
    <w:p w14:paraId="5B69EF15" w14:textId="77777777" w:rsidR="00003CCC" w:rsidRPr="000D18FC" w:rsidRDefault="00003CCC" w:rsidP="00F3022A">
      <w:pPr>
        <w:pStyle w:val="pj"/>
        <w:ind w:firstLine="567"/>
        <w:rPr>
          <w:strike/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Защита прав субъектов предпринимательства во внесудебном порядке осуществляется с использованием механизмов, предусмотренных законодательством о третейском суде, об инвестициях, об уполномоченном по защите прав предпринимателей (омбудсмене).</w:t>
      </w:r>
    </w:p>
    <w:p w14:paraId="0A05EB7F" w14:textId="77777777" w:rsidR="00003CCC" w:rsidRPr="000D18FC" w:rsidRDefault="00003CCC" w:rsidP="00003CCC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strike/>
          <w:sz w:val="28"/>
          <w:szCs w:val="28"/>
          <w:lang w:val="ru-RU" w:eastAsia="ru-RU"/>
        </w:rPr>
      </w:pPr>
    </w:p>
    <w:p w14:paraId="20282C13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4. Государственная поддержка предпринимательства</w:t>
      </w:r>
    </w:p>
    <w:p w14:paraId="402F8C93" w14:textId="77777777" w:rsidR="00003CCC" w:rsidRPr="000D18FC" w:rsidRDefault="00003CCC" w:rsidP="00003CCC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B30BBAA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1. Государственная поддержка предпринимательства является частью государственной социально-экономической политики государства и представляет собой совокупность правовых, политических, экономических, социальных, информационных, консультационных, образовательных, организационных и иных мер, реализуемых государственными органами и органами местного самоуправления, направленных на стимулирование развития предпринимательства, создание благоприятных правовых, экономических условий для реализации предпринимательской инициативы в Кыргызской Республике. </w:t>
      </w:r>
    </w:p>
    <w:p w14:paraId="179C67EA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2. Государственная поддержка предпринимательства ведется по следующим направлениям:</w:t>
      </w:r>
    </w:p>
    <w:p w14:paraId="664B38EC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1) финансовая и гарантийная;</w:t>
      </w:r>
    </w:p>
    <w:p w14:paraId="6ED3A96C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2) инфраструктурная поддержка;</w:t>
      </w:r>
    </w:p>
    <w:p w14:paraId="49177F75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3) информационная поддержка, </w:t>
      </w:r>
    </w:p>
    <w:p w14:paraId="258182A6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4) поддержка в области подготовки, переподготовки и повышения квалификации.</w:t>
      </w:r>
    </w:p>
    <w:p w14:paraId="747DD74B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3. Поддержка предпринимательской деятельности осуществляется через:</w:t>
      </w:r>
    </w:p>
    <w:p w14:paraId="1AB952E8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- формирование единой информационной системы в целях реализации государственной политики в сфере развития предпринимательства;</w:t>
      </w:r>
    </w:p>
    <w:p w14:paraId="52AE4F18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- содействие деятельности некоммерческих организаций, выражающих интересы субъектов предпринимательства;</w:t>
      </w:r>
    </w:p>
    <w:p w14:paraId="041D2A22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lastRenderedPageBreak/>
        <w:t>- разработку и реализацию государственных и региональных (отраслевых) программ поддержки предпринимательской деятельности;</w:t>
      </w:r>
    </w:p>
    <w:p w14:paraId="6DE608BB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 xml:space="preserve">- продвижение интересов предпринимателей республики в международных организациях, на рынках других государств; </w:t>
      </w:r>
    </w:p>
    <w:p w14:paraId="2CE9D87C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- разработку и реализацию государственных программ по поддержке женского предпринимательства;</w:t>
      </w:r>
    </w:p>
    <w:p w14:paraId="2222CBEA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- организацию официального статистического учета субъектов предпринимательства;</w:t>
      </w:r>
    </w:p>
    <w:p w14:paraId="2BF592B2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 xml:space="preserve">- разработку и реализацию государственных стратегических программ, программ государственных инвестиций, программ поддержки и развития предпринимательства в приоритетных отраслях экономики. </w:t>
      </w:r>
    </w:p>
    <w:p w14:paraId="07098378" w14:textId="77777777" w:rsidR="00003CCC" w:rsidRPr="000D18FC" w:rsidRDefault="00003CCC" w:rsidP="00003CCC">
      <w:pPr>
        <w:pStyle w:val="pj"/>
        <w:rPr>
          <w:b/>
          <w:color w:val="auto"/>
          <w:sz w:val="28"/>
          <w:szCs w:val="28"/>
        </w:rPr>
      </w:pPr>
    </w:p>
    <w:p w14:paraId="13054D0A" w14:textId="77777777" w:rsidR="00003CCC" w:rsidRPr="000D18FC" w:rsidRDefault="00003CCC" w:rsidP="00F3022A">
      <w:pPr>
        <w:pStyle w:val="pj"/>
        <w:ind w:firstLine="708"/>
        <w:rPr>
          <w:b/>
          <w:color w:val="auto"/>
          <w:sz w:val="28"/>
          <w:szCs w:val="28"/>
        </w:rPr>
      </w:pPr>
      <w:r w:rsidRPr="000D18FC">
        <w:rPr>
          <w:b/>
          <w:color w:val="auto"/>
          <w:sz w:val="28"/>
          <w:szCs w:val="28"/>
        </w:rPr>
        <w:t>Статья 5. Государственные программы поддержки и развития предпринимательства</w:t>
      </w:r>
    </w:p>
    <w:p w14:paraId="4D69462F" w14:textId="77777777" w:rsidR="00003CCC" w:rsidRPr="000D18FC" w:rsidRDefault="00003CCC" w:rsidP="00003CCC">
      <w:pPr>
        <w:pStyle w:val="pj"/>
        <w:rPr>
          <w:b/>
          <w:color w:val="auto"/>
          <w:sz w:val="28"/>
          <w:szCs w:val="28"/>
        </w:rPr>
      </w:pPr>
    </w:p>
    <w:p w14:paraId="5AB652D6" w14:textId="77777777" w:rsidR="00003CCC" w:rsidRPr="000D18FC" w:rsidRDefault="00003CCC" w:rsidP="00F3022A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Программы поддержки и развития предпринимательства включают в себя следующие основные положения:</w:t>
      </w:r>
    </w:p>
    <w:p w14:paraId="1F94CCD0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меры по формированию инфраструктуры развития и поддержки предпринимательства на республиканском и местном уровне;</w:t>
      </w:r>
    </w:p>
    <w:p w14:paraId="2A81FEB6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перспективные направления развития предпринимательства;</w:t>
      </w:r>
    </w:p>
    <w:p w14:paraId="581559F7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меры, принимаемые для поддержки предпринимательства;</w:t>
      </w:r>
    </w:p>
    <w:p w14:paraId="46294E5E" w14:textId="77777777" w:rsidR="00003CCC" w:rsidRPr="000D18FC" w:rsidRDefault="00003CCC" w:rsidP="00F302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меры по вовлечению в предпринимательскую деятельность социально незащищенных слоев населения, женщин, молодежи.</w:t>
      </w:r>
    </w:p>
    <w:p w14:paraId="39B04CBB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3B7C80F1" w14:textId="590653BF" w:rsidR="00003CCC" w:rsidRPr="000D18FC" w:rsidRDefault="00003CCC" w:rsidP="00003CCC">
      <w:pPr>
        <w:pStyle w:val="tkZagolovok5"/>
        <w:tabs>
          <w:tab w:val="right" w:pos="9780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6. Финансовая поддержка предпринимательства</w:t>
      </w:r>
    </w:p>
    <w:p w14:paraId="326B83AE" w14:textId="77777777" w:rsidR="00003CCC" w:rsidRPr="000D18FC" w:rsidRDefault="00003CCC" w:rsidP="00003CCC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1A773CA" w14:textId="77777777" w:rsidR="00003CCC" w:rsidRPr="000D18FC" w:rsidRDefault="00003CCC" w:rsidP="00F3022A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>1. Финансово-кредитная поддержка предпринимателей в рамках реализации государственной политики в сфере предпринимательской деятельности осуществляется за счет средств республиканского и местного бюджетов, специализированных отраслевых государственных фондов, кредитов, предоставляемых международными финансовыми организациями и странами-донорами, а также привлечения отечественного и зарубежного капиталов и других источников в соответствии с законодательством Кыргызской Республики о финансах и кредите.</w:t>
      </w:r>
    </w:p>
    <w:p w14:paraId="7011F475" w14:textId="62C7AAF0" w:rsidR="00003CCC" w:rsidRPr="000D18FC" w:rsidRDefault="00F3022A" w:rsidP="00003CCC">
      <w:pPr>
        <w:pStyle w:val="a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003CCC" w:rsidRPr="000D18FC">
        <w:rPr>
          <w:sz w:val="28"/>
          <w:szCs w:val="28"/>
          <w:lang w:val="ru-RU"/>
        </w:rPr>
        <w:tab/>
        <w:t>2. Льготное кредитование субъектов предпринимательства осуществляется через фонды развития предпринимательства.</w:t>
      </w:r>
    </w:p>
    <w:p w14:paraId="7BDC11CE" w14:textId="20F5B040" w:rsidR="00003CCC" w:rsidRPr="000D18FC" w:rsidRDefault="00F3022A" w:rsidP="00003CCC">
      <w:pPr>
        <w:pStyle w:val="a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003CCC" w:rsidRPr="000D18FC">
        <w:rPr>
          <w:sz w:val="28"/>
          <w:szCs w:val="28"/>
          <w:lang w:val="ru-RU"/>
        </w:rPr>
        <w:tab/>
        <w:t>3. Доступ субъектов предпринимательства к кредитным и иным финансовым ресурсам обеспечивается через предоставления гарантий гарантийными фондами.</w:t>
      </w:r>
    </w:p>
    <w:p w14:paraId="44A3FBDB" w14:textId="77777777" w:rsidR="00003CCC" w:rsidRPr="000D18FC" w:rsidRDefault="00003CCC" w:rsidP="00003CCC">
      <w:pPr>
        <w:pStyle w:val="pj"/>
        <w:ind w:firstLine="426"/>
        <w:rPr>
          <w:rStyle w:val="s1"/>
          <w:color w:val="auto"/>
          <w:sz w:val="28"/>
          <w:szCs w:val="28"/>
        </w:rPr>
      </w:pPr>
    </w:p>
    <w:p w14:paraId="6201C950" w14:textId="77777777" w:rsidR="00003CCC" w:rsidRPr="000D18FC" w:rsidRDefault="00003CCC" w:rsidP="00F3022A">
      <w:pPr>
        <w:pStyle w:val="align-el-header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  <w:lang w:val="ru-RU"/>
        </w:rPr>
      </w:pPr>
      <w:r w:rsidRPr="000D18FC">
        <w:rPr>
          <w:b/>
          <w:sz w:val="28"/>
          <w:szCs w:val="28"/>
          <w:lang w:val="ru-RU"/>
        </w:rPr>
        <w:lastRenderedPageBreak/>
        <w:t>Статья 7. Инфраструктурная поддержка субъектов предпринимательства</w:t>
      </w:r>
    </w:p>
    <w:p w14:paraId="7994EA36" w14:textId="77777777" w:rsidR="00003CCC" w:rsidRPr="000D18FC" w:rsidRDefault="00003CCC" w:rsidP="00003CCC">
      <w:pPr>
        <w:pStyle w:val="align-el-header"/>
        <w:shd w:val="clear" w:color="auto" w:fill="FFFFFF"/>
        <w:spacing w:before="0" w:beforeAutospacing="0" w:after="0" w:afterAutospacing="0"/>
        <w:ind w:firstLine="426"/>
        <w:jc w:val="center"/>
        <w:textAlignment w:val="baseline"/>
        <w:rPr>
          <w:b/>
          <w:sz w:val="28"/>
          <w:szCs w:val="28"/>
          <w:lang w:val="ru-RU"/>
        </w:rPr>
      </w:pPr>
    </w:p>
    <w:p w14:paraId="60EA05E3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1. Государственные органы и органы местного самоуправления разрабатывают и осуществляют комплекс мероприятий, направленных на создание инфраструктуры, способствующей развитию предпринимательства, включая содействие в организации собственного дела, предоставление информации в области права, маркетинга, инжиниринга и менеджмента, поддержку в обеспечении материально-техническими, финансовыми и другими ресурсами.</w:t>
      </w:r>
    </w:p>
    <w:p w14:paraId="0CF0C171" w14:textId="19626ADB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2. К инфраструктуре поддержки предпринимательства относятся центры поддержки предпринимательства, учебные центры, </w:t>
      </w:r>
      <w:proofErr w:type="gramStart"/>
      <w:r w:rsidRPr="000D18FC">
        <w:rPr>
          <w:color w:val="auto"/>
          <w:sz w:val="28"/>
          <w:szCs w:val="28"/>
        </w:rPr>
        <w:t>бизнес-инкубаторы</w:t>
      </w:r>
      <w:proofErr w:type="gramEnd"/>
      <w:r w:rsidRPr="000D18FC">
        <w:rPr>
          <w:color w:val="auto"/>
          <w:sz w:val="28"/>
          <w:szCs w:val="28"/>
        </w:rPr>
        <w:t>, технологические парки, испытательные лаборатории, инновационно-технологические центры, саморегулируемые организации, центры обслуживания предп</w:t>
      </w:r>
      <w:r w:rsidR="00F3022A">
        <w:rPr>
          <w:color w:val="auto"/>
          <w:sz w:val="28"/>
          <w:szCs w:val="28"/>
        </w:rPr>
        <w:t>ринимателей, торгово-промышленная</w:t>
      </w:r>
      <w:r w:rsidRPr="000D18FC">
        <w:rPr>
          <w:color w:val="auto"/>
          <w:sz w:val="28"/>
          <w:szCs w:val="28"/>
        </w:rPr>
        <w:t xml:space="preserve"> палата и другие институты.</w:t>
      </w:r>
    </w:p>
    <w:p w14:paraId="0B39B5B7" w14:textId="77777777" w:rsidR="00003CCC" w:rsidRPr="000D18FC" w:rsidRDefault="00003CCC" w:rsidP="00003CCC">
      <w:pPr>
        <w:pStyle w:val="pj"/>
        <w:ind w:firstLine="426"/>
        <w:rPr>
          <w:color w:val="auto"/>
          <w:sz w:val="28"/>
          <w:szCs w:val="28"/>
        </w:rPr>
      </w:pPr>
    </w:p>
    <w:p w14:paraId="3FFCE0A8" w14:textId="77777777" w:rsidR="00003CCC" w:rsidRPr="000D18FC" w:rsidRDefault="00003CCC" w:rsidP="00F3022A">
      <w:pPr>
        <w:pStyle w:val="align-el-header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  <w:lang w:val="ru-RU"/>
        </w:rPr>
      </w:pPr>
      <w:r w:rsidRPr="000D18FC">
        <w:rPr>
          <w:b/>
          <w:sz w:val="28"/>
          <w:szCs w:val="28"/>
          <w:lang w:val="ru-RU"/>
        </w:rPr>
        <w:t>Статья 8. Информационная поддержка субъектов предпринимательства</w:t>
      </w:r>
    </w:p>
    <w:p w14:paraId="63436931" w14:textId="77777777" w:rsidR="00003CCC" w:rsidRPr="000D18FC" w:rsidRDefault="00003CCC" w:rsidP="00003CCC">
      <w:pPr>
        <w:pStyle w:val="align-el-header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sz w:val="28"/>
          <w:szCs w:val="28"/>
          <w:lang w:val="ru-RU"/>
        </w:rPr>
      </w:pPr>
    </w:p>
    <w:p w14:paraId="2C2766AD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1. Государственные органы и органы местного самоуправления создают и обеспечивают функционирование республиканских и региональных информационных систем, официальных сайтов информационной поддержки субъектов предпринимательства в сети интернет в целях получения субъектами предпринимательства экономической, правовой, статистической, производственно-технологической и иной информации, необходимой для их эффективного развития, и обмена ею между ними.</w:t>
      </w:r>
    </w:p>
    <w:p w14:paraId="7E9AC792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Уполномоченные государственные органы обеспечивает размещение на официальных государственных интернет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ресурсах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исчерпывающей информации о лицензионно-разрешительной и контрольно-надзорной системах республики. </w:t>
      </w:r>
    </w:p>
    <w:p w14:paraId="12E72C3F" w14:textId="69EDC9A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color w:val="auto"/>
          <w:sz w:val="28"/>
          <w:szCs w:val="28"/>
        </w:rPr>
        <w:t xml:space="preserve">2. </w:t>
      </w:r>
      <w:r w:rsidRPr="000D18FC">
        <w:rPr>
          <w:rStyle w:val="a3"/>
          <w:color w:val="auto"/>
          <w:sz w:val="28"/>
          <w:szCs w:val="28"/>
          <w:u w:val="none"/>
        </w:rPr>
        <w:t>Уполномоченный государственный орган по разработк</w:t>
      </w:r>
      <w:r w:rsidR="00F3022A">
        <w:rPr>
          <w:rStyle w:val="a3"/>
          <w:color w:val="auto"/>
          <w:sz w:val="28"/>
          <w:szCs w:val="28"/>
          <w:u w:val="none"/>
        </w:rPr>
        <w:t>е</w:t>
      </w:r>
      <w:r w:rsidRPr="000D18FC">
        <w:rPr>
          <w:rStyle w:val="a3"/>
          <w:color w:val="auto"/>
          <w:sz w:val="28"/>
          <w:szCs w:val="28"/>
          <w:u w:val="none"/>
        </w:rPr>
        <w:t xml:space="preserve"> и реализации государственной политики в сфере развития предпринимательства</w:t>
      </w:r>
      <w:r w:rsidRPr="000D18FC">
        <w:rPr>
          <w:rStyle w:val="a3"/>
          <w:color w:val="auto"/>
          <w:u w:val="none"/>
        </w:rPr>
        <w:t xml:space="preserve"> </w:t>
      </w:r>
      <w:r w:rsidRPr="000D18FC">
        <w:rPr>
          <w:rStyle w:val="a3"/>
          <w:color w:val="auto"/>
          <w:sz w:val="28"/>
          <w:szCs w:val="28"/>
          <w:u w:val="none"/>
        </w:rPr>
        <w:t>обеспечивает функционирование информационных систем, содержащих информацию:</w:t>
      </w:r>
    </w:p>
    <w:p w14:paraId="49991845" w14:textId="548F01FD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t>- обо всех разрешительных документах, необходимых при осуществлении предпринимательской деятельности;</w:t>
      </w:r>
    </w:p>
    <w:p w14:paraId="1144EF6D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t>- о критериях оценки степени риска субъектов предпринимательства, являющихся основанием для планирования проверок субъектов предпринимательства;</w:t>
      </w:r>
    </w:p>
    <w:p w14:paraId="1CA1F2B4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t>- о планах проверок субъектов предпринимательства;</w:t>
      </w:r>
    </w:p>
    <w:p w14:paraId="0BE8AF85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t>- о проверочных листах, содержащих требования, исполнение которых проверяется уполномоченными государственными органами;</w:t>
      </w:r>
    </w:p>
    <w:p w14:paraId="78A249C5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lastRenderedPageBreak/>
        <w:t>- о государственных и муниципальных услугах, предоставляемых субъектам предпринимательства.</w:t>
      </w:r>
    </w:p>
    <w:p w14:paraId="04F4FD36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3. </w:t>
      </w:r>
      <w:hyperlink r:id="rId8" w:history="1">
        <w:r w:rsidRPr="000D18FC">
          <w:rPr>
            <w:rStyle w:val="a3"/>
            <w:color w:val="auto"/>
            <w:sz w:val="28"/>
            <w:szCs w:val="28"/>
            <w:u w:val="none"/>
          </w:rPr>
          <w:t>Уполномоченный государственный орган по разработке и реализации государственной политики в сфере развития предпринимательс</w:t>
        </w:r>
      </w:hyperlink>
      <w:r w:rsidRPr="000D18FC">
        <w:rPr>
          <w:rStyle w:val="a3"/>
          <w:color w:val="auto"/>
          <w:sz w:val="28"/>
          <w:szCs w:val="28"/>
          <w:u w:val="none"/>
        </w:rPr>
        <w:t>тва</w:t>
      </w:r>
      <w:r w:rsidRPr="000D18FC">
        <w:rPr>
          <w:color w:val="auto"/>
          <w:sz w:val="28"/>
          <w:szCs w:val="28"/>
        </w:rPr>
        <w:t xml:space="preserve"> на своем официальном сайте размещает следующую информацию:</w:t>
      </w:r>
    </w:p>
    <w:p w14:paraId="45A2B0CC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 программах, направленных на поддержку субъектов предпринимательства, и их реализации;</w:t>
      </w:r>
    </w:p>
    <w:p w14:paraId="0D655416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 количестве субъектов предпринимательства с классификацией по видам экономической деятельности;</w:t>
      </w:r>
    </w:p>
    <w:p w14:paraId="03577888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 мерах поддержки субъектов предпринимательства;</w:t>
      </w:r>
    </w:p>
    <w:p w14:paraId="4DB7B726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 результатах проведенного анализа предпринимательской среды, инвестиционного климата и инфраструктуры развития предпринимательства;</w:t>
      </w:r>
    </w:p>
    <w:p w14:paraId="1BF9FA0F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color w:val="auto"/>
          <w:sz w:val="28"/>
          <w:szCs w:val="28"/>
        </w:rPr>
        <w:t>- о проектах нормативных правовых актов, регулирующих предпринимательскую деятельность;</w:t>
      </w:r>
    </w:p>
    <w:p w14:paraId="5FFACF57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 сроках проведения анализа регулятивного воздействия к проектам нормативных правовых актов, регулирующих предпринимательскую деятельность и о результатах их проведения;</w:t>
      </w:r>
    </w:p>
    <w:p w14:paraId="33F117CB" w14:textId="77777777" w:rsidR="00003CCC" w:rsidRPr="000D18FC" w:rsidRDefault="00003CCC" w:rsidP="00F3022A">
      <w:pPr>
        <w:pStyle w:val="pj"/>
        <w:ind w:firstLine="708"/>
        <w:rPr>
          <w:rStyle w:val="a3"/>
          <w:color w:val="auto"/>
          <w:sz w:val="28"/>
          <w:szCs w:val="28"/>
          <w:u w:val="none"/>
        </w:rPr>
      </w:pPr>
      <w:r w:rsidRPr="000D18FC">
        <w:rPr>
          <w:rStyle w:val="a3"/>
          <w:color w:val="auto"/>
          <w:sz w:val="28"/>
          <w:szCs w:val="28"/>
          <w:u w:val="none"/>
        </w:rPr>
        <w:t>- о структурах и организациях, работающих с малым бизнесом, с женщинами-предпринимателями, с лицами с ограниченными возможностями здоровья;</w:t>
      </w:r>
    </w:p>
    <w:p w14:paraId="432AA2C2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иную информацию, необходимую для развития различных категорий субъектов предпринимательства.</w:t>
      </w:r>
    </w:p>
    <w:p w14:paraId="55B2C86A" w14:textId="77777777" w:rsidR="00003CCC" w:rsidRPr="000D18FC" w:rsidRDefault="00003CCC" w:rsidP="00003CCC">
      <w:pPr>
        <w:pStyle w:val="a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  <w:lang w:val="ru-RU"/>
        </w:rPr>
      </w:pPr>
      <w:r w:rsidRPr="000D18FC">
        <w:rPr>
          <w:sz w:val="28"/>
          <w:szCs w:val="28"/>
          <w:lang w:val="ru-RU"/>
        </w:rPr>
        <w:tab/>
        <w:t>4. Информация, указанная в частях 1 и 2 настоящей статьи, размещается на официальных сайтах государственных органов и органов местного самоуправления в пределах их компетенции, и (или) созданных указанными органами официальных сайтах информационной поддержки субъектов предпринимательства.</w:t>
      </w:r>
    </w:p>
    <w:p w14:paraId="46BF5F7A" w14:textId="77777777" w:rsidR="00003CCC" w:rsidRPr="000D18FC" w:rsidRDefault="00003CCC" w:rsidP="00003CCC">
      <w:pPr>
        <w:pStyle w:val="a6"/>
        <w:shd w:val="clear" w:color="auto" w:fill="FFFFFF"/>
        <w:spacing w:before="0" w:beforeAutospacing="0" w:after="0" w:afterAutospacing="0"/>
        <w:ind w:firstLine="426"/>
        <w:textAlignment w:val="baseline"/>
        <w:rPr>
          <w:sz w:val="28"/>
          <w:szCs w:val="28"/>
          <w:lang w:val="ru-RU"/>
        </w:rPr>
      </w:pPr>
    </w:p>
    <w:p w14:paraId="36BEA469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9. Повышение профессионального уровня субъектов предпринимательства</w:t>
      </w:r>
    </w:p>
    <w:p w14:paraId="4AB628DC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4A5C29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1. Государственные органы и органы местного самоуправления осуществляют меры по созданию условий для повышения профессионального уровня субъектов предпринимательства.</w:t>
      </w:r>
    </w:p>
    <w:p w14:paraId="44BE5B60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2. Повышение профессионального уровня субъектов предпринимательства осуществляется путем:</w:t>
      </w:r>
    </w:p>
    <w:p w14:paraId="55C43A7B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создания в регионах сети центров обслуживания предпринимателей;</w:t>
      </w:r>
    </w:p>
    <w:p w14:paraId="64045AE5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организации учебных семинаров-тренингов и научно-практических конференций по развитию предпринимательства;</w:t>
      </w:r>
    </w:p>
    <w:p w14:paraId="161FF7B5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организации зарубежных стажировок;</w:t>
      </w:r>
    </w:p>
    <w:p w14:paraId="636E9F89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lastRenderedPageBreak/>
        <w:t>- распространения методических пособий, информационных бюллетеней о практике осуществления предпринимательства, рынке новых технологий;</w:t>
      </w:r>
    </w:p>
    <w:p w14:paraId="25EB413C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>- оказания консультационных, информационных, юридических и маркетинговых и иных услуг</w:t>
      </w:r>
    </w:p>
    <w:p w14:paraId="4D3254F1" w14:textId="77777777" w:rsidR="00003CCC" w:rsidRPr="000D18FC" w:rsidRDefault="00003CCC" w:rsidP="00F3022A">
      <w:pPr>
        <w:pStyle w:val="pj"/>
        <w:ind w:firstLine="708"/>
        <w:rPr>
          <w:color w:val="auto"/>
          <w:sz w:val="28"/>
          <w:szCs w:val="28"/>
        </w:rPr>
      </w:pPr>
      <w:r w:rsidRPr="000D18FC">
        <w:rPr>
          <w:color w:val="auto"/>
          <w:sz w:val="28"/>
          <w:szCs w:val="28"/>
        </w:rPr>
        <w:t xml:space="preserve">- </w:t>
      </w:r>
      <w:proofErr w:type="spellStart"/>
      <w:r w:rsidRPr="000D18FC">
        <w:rPr>
          <w:color w:val="auto"/>
          <w:sz w:val="28"/>
          <w:szCs w:val="28"/>
        </w:rPr>
        <w:t>сервисно</w:t>
      </w:r>
      <w:proofErr w:type="spellEnd"/>
      <w:r w:rsidRPr="000D18FC">
        <w:rPr>
          <w:color w:val="auto"/>
          <w:sz w:val="28"/>
          <w:szCs w:val="28"/>
        </w:rPr>
        <w:t>-информационной поддержки при продвижении отечественных товаров (работ, услуг) на экспорт.</w:t>
      </w:r>
    </w:p>
    <w:p w14:paraId="1EF17998" w14:textId="77777777" w:rsidR="00003CCC" w:rsidRPr="000D18FC" w:rsidRDefault="00003CCC" w:rsidP="00003CCC">
      <w:pPr>
        <w:pStyle w:val="pj"/>
        <w:ind w:firstLine="426"/>
        <w:rPr>
          <w:color w:val="auto"/>
          <w:sz w:val="28"/>
          <w:szCs w:val="28"/>
        </w:rPr>
      </w:pPr>
    </w:p>
    <w:p w14:paraId="30D2801B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10. Основные принципы пересмотра и оптимизации нормативной правовой базы регулирования предпринимательской деятельности</w:t>
      </w:r>
    </w:p>
    <w:p w14:paraId="16895504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2D8F3FB0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Основными принципами пересмотра и оптимизации нормативной правовой базы регулирования предпринимательской деятельности являются:</w:t>
      </w:r>
    </w:p>
    <w:p w14:paraId="6B8B167B" w14:textId="0C7752C8" w:rsidR="00003CCC" w:rsidRPr="000D18FC" w:rsidRDefault="00F3022A" w:rsidP="00F3022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003CCC" w:rsidRPr="000D18FC">
        <w:rPr>
          <w:rFonts w:ascii="Times New Roman" w:hAnsi="Times New Roman" w:cs="Times New Roman"/>
          <w:sz w:val="28"/>
          <w:szCs w:val="28"/>
          <w:lang w:val="ru-RU"/>
        </w:rPr>
        <w:t>- непрерывность процесса оптимизации нормативной правовой базы регулирования предпринимательской деятельности, прозрачност</w:t>
      </w:r>
      <w:r>
        <w:rPr>
          <w:rFonts w:ascii="Times New Roman" w:hAnsi="Times New Roman" w:cs="Times New Roman"/>
          <w:sz w:val="28"/>
          <w:szCs w:val="28"/>
          <w:lang w:val="ru-RU"/>
        </w:rPr>
        <w:t>и и стабильности при разработке</w:t>
      </w:r>
      <w:r w:rsidR="00003CCC"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и исполнении нормативных правовых актов в сфере государственного регулирования предпринимательской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EA5AD4" w14:textId="77777777" w:rsidR="00003CCC" w:rsidRPr="000D18FC" w:rsidRDefault="00003CCC" w:rsidP="00F3022A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недопустимость ограничения конкуренции и монополизации рынка;</w:t>
      </w:r>
    </w:p>
    <w:p w14:paraId="26AB5175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- обеспечение обязательного участия представителей заинтересованных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бизнес-сообществ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на всех этапах процесса оптимизации нормативной правовой базы регулирования предпринимательской деятельности;</w:t>
      </w:r>
    </w:p>
    <w:p w14:paraId="1560B233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учет вопросов гендерного развития;</w:t>
      </w:r>
    </w:p>
    <w:p w14:paraId="39A106F3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- постоянная основа, прозрачность и объективность проведения мониторинга и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оценки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действующих и принимаемых нормативных правовых актов, регулирующих предпринимательскую деятельность, с целью выявления пробелов и коллизий в нормативных правовых актах и установления эффективности правового регулирования предпринимательской деятельности каждым конкретным нормативным правовым актом;</w:t>
      </w:r>
    </w:p>
    <w:p w14:paraId="7194697F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учет мнения бизнес сообщества;</w:t>
      </w:r>
    </w:p>
    <w:p w14:paraId="65A02971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- обязательный доступ бизнес сообщества к разрабатываемым проектам нормативных правовых актов, регулирующим предпринимательскую деятельность на всех этапах разработки. </w:t>
      </w:r>
    </w:p>
    <w:p w14:paraId="4C62BB14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02AFBEBE" w14:textId="77777777" w:rsidR="00003CCC" w:rsidRPr="000D18FC" w:rsidRDefault="00003CCC" w:rsidP="00F3022A">
      <w:pPr>
        <w:pStyle w:val="tkZagolovok5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11. Уполномоченный государственный орган исполнительной власти,  ответственный за проведение государственной политики в сфере предпринимательства</w:t>
      </w:r>
    </w:p>
    <w:p w14:paraId="2B3535A6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357E4BE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lastRenderedPageBreak/>
        <w:t>Уполномоченный государственный орган исполнительной власти, ответственный за разработку и реализацию государственной политики в области развития предпринимательства (далее - уполномоченный орган), определяется Кабинетом Министров Кыргызской Республики.</w:t>
      </w:r>
    </w:p>
    <w:p w14:paraId="4DEF29C9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Уполномоченный орган:</w:t>
      </w:r>
    </w:p>
    <w:p w14:paraId="6B22D8E9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обеспечивает непрерывность процесса оптимизации нормативной правовой базы регулирования предпринимательской деятельности;</w:t>
      </w:r>
    </w:p>
    <w:p w14:paraId="32E85B21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осуществляет мониторинг за выполнением настоящего Закона органами исполнительной власти и органами местного самоуправления и представляет ежегодно отчеты Кабинету Министров Кыргызской Республики;</w:t>
      </w:r>
    </w:p>
    <w:p w14:paraId="16FCDDD4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- на постоянной основе с привлечением представителей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бизнес-сообщества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и гражданского общества осуществляет мониторинг и оценку нормативной правовой базы, регулирующей предпринимательскую деятельность, с целью выявления пробелов и коллизий, а также установления эффективности правового регулирования;</w:t>
      </w:r>
    </w:p>
    <w:p w14:paraId="7DD6C383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- является координирующим органом по сбору и подготовке предложений по пересмотру нормативных актов на предмет их соответствия принципам, установленным настоящим Законом и другими нормативными правовыми актами Кыргызской Республики, а также эффективности регулирования предпринимательства в Кыргызской Республике;</w:t>
      </w:r>
    </w:p>
    <w:p w14:paraId="33176CF4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- вносит предложения о пересмотре или признании </w:t>
      </w:r>
      <w:proofErr w:type="gramStart"/>
      <w:r w:rsidRPr="000D18FC">
        <w:rPr>
          <w:rFonts w:ascii="Times New Roman" w:hAnsi="Times New Roman" w:cs="Times New Roman"/>
          <w:sz w:val="28"/>
          <w:szCs w:val="28"/>
          <w:lang w:val="ru-RU"/>
        </w:rPr>
        <w:t>утратившими</w:t>
      </w:r>
      <w:proofErr w:type="gramEnd"/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силу нормативных правовых актов, не соответствующих настоящему Закону.</w:t>
      </w:r>
    </w:p>
    <w:p w14:paraId="24BBA9EE" w14:textId="77777777" w:rsidR="00003CCC" w:rsidRPr="000D18FC" w:rsidRDefault="00003CCC" w:rsidP="00003CCC">
      <w:pPr>
        <w:pStyle w:val="tkZagolovok5"/>
        <w:spacing w:before="0"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4E72C868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Статья 12. Пересмотр нормативных правовых актов в сфере государственного регулирования предпринимательской деятельности</w:t>
      </w:r>
    </w:p>
    <w:p w14:paraId="247F196C" w14:textId="77777777" w:rsidR="00003CCC" w:rsidRPr="000D18FC" w:rsidRDefault="00003CCC" w:rsidP="00003CCC">
      <w:pPr>
        <w:pStyle w:val="tkZagolovok5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3AFEFD55" w14:textId="77777777" w:rsidR="00003CCC" w:rsidRPr="000D18FC" w:rsidRDefault="00003CCC" w:rsidP="00003CCC">
      <w:pPr>
        <w:pStyle w:val="tkTekst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Нормативные правовые акты в сфере государственного регулирования предпринимательской деятельности пересматриваются согласно положениям настоящего Закона. </w:t>
      </w:r>
    </w:p>
    <w:p w14:paraId="63496916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2. Нормативные правовые акты, регулирующие предпринимательскую деятельность, должны соответствовать принципам, установленным в статьях 2, 11 настоящего Закона.</w:t>
      </w:r>
    </w:p>
    <w:p w14:paraId="12516E93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305DCF6" w14:textId="2A3D7F3A" w:rsidR="00003CCC" w:rsidRPr="000D18FC" w:rsidRDefault="00003CCC" w:rsidP="000D18FC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/>
          <w:sz w:val="28"/>
          <w:szCs w:val="28"/>
          <w:lang w:val="ru-RU"/>
        </w:rPr>
        <w:t>Статья 13. Ответственность государственных органов и должностных лиц</w:t>
      </w:r>
    </w:p>
    <w:p w14:paraId="02FA8A7C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1. Издание государственным или иным органом акта, не соответствующего его компетенции, нарушающего права субъекта 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предпринимательской деятельности, может быть обжаловано в досудебном и судебном порядке.</w:t>
      </w:r>
    </w:p>
    <w:p w14:paraId="609F649A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t>2. Убытки, причиненные субъекту предпринимательской деятельности, включая упущенную выгоду, в результате неправомерных действий государственных органов либо их должностных лиц, нарушивших права предпринимателя, а также вследствие ненадлежащего осуществления такими органами либо их должностными лицами предусмотренных законодательством Кыргызской Республики обязанностей по отношению к предпринимателю, подлежат возмещению этими органами и должностными лицами.</w:t>
      </w:r>
    </w:p>
    <w:p w14:paraId="5DE35292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74E387B9" w14:textId="77777777" w:rsidR="00003CCC" w:rsidRPr="000D18FC" w:rsidRDefault="00003CCC" w:rsidP="00F3022A">
      <w:pPr>
        <w:pStyle w:val="tkzagolovok50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lang w:val="ru-RU"/>
        </w:rPr>
      </w:pPr>
      <w:r w:rsidRPr="000D18FC">
        <w:rPr>
          <w:b/>
          <w:bCs/>
          <w:sz w:val="28"/>
          <w:szCs w:val="28"/>
          <w:lang w:val="ru-RU"/>
        </w:rPr>
        <w:t>Статья 14. Заключительное положение</w:t>
      </w:r>
    </w:p>
    <w:p w14:paraId="57DAB87F" w14:textId="77777777" w:rsidR="00003CCC" w:rsidRPr="000D18FC" w:rsidRDefault="00003CCC" w:rsidP="00003CCC">
      <w:pPr>
        <w:pStyle w:val="tkzagolovok50"/>
        <w:shd w:val="clear" w:color="auto" w:fill="FFFFFF"/>
        <w:spacing w:before="0" w:beforeAutospacing="0" w:after="0" w:afterAutospacing="0"/>
        <w:ind w:firstLine="426"/>
        <w:rPr>
          <w:b/>
          <w:bCs/>
          <w:sz w:val="28"/>
          <w:szCs w:val="28"/>
          <w:lang w:val="ru-RU"/>
        </w:rPr>
      </w:pPr>
    </w:p>
    <w:p w14:paraId="7CE4B660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1. Настоящий Закон вступает в силу по истечении пятнадцати календарных дней после официального опубликования.</w:t>
      </w:r>
    </w:p>
    <w:p w14:paraId="6D3583B3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2. Со дня вступления в силу настоящего Закона признать утратившими силу:</w:t>
      </w:r>
    </w:p>
    <w:p w14:paraId="390A4990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Кыргызской Республики «О защите прав предпринимателей»</w:t>
      </w: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 от 1 февраля 2001 года № 15;</w:t>
      </w:r>
    </w:p>
    <w:p w14:paraId="5AB4E391" w14:textId="77777777" w:rsidR="00003CCC" w:rsidRPr="000D18FC" w:rsidRDefault="00003CCC" w:rsidP="00F302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>- Закон Кыргызской Республики «О внесении дополнений в Закон Кыргызской Республики «О защите прав предпринимателей» от 1 декабря 2008 года № 249</w:t>
      </w:r>
    </w:p>
    <w:p w14:paraId="688B0BBD" w14:textId="77777777" w:rsidR="00003CCC" w:rsidRPr="000D18FC" w:rsidRDefault="00003CCC" w:rsidP="00F302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- </w:t>
      </w:r>
      <w:r w:rsidRPr="000D18FC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>Статья 4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18FC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>Закона Кыргызской Республики</w:t>
      </w:r>
      <w:r w:rsidRPr="000D18FC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 xml:space="preserve"> «О внесении изменений в некоторые законодательные акты Кыргызской Республики» от </w:t>
      </w:r>
      <w:hyperlink r:id="rId9" w:history="1">
        <w:r w:rsidRPr="000D18FC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sz w:val="28"/>
            <w:szCs w:val="28"/>
            <w:u w:val="none"/>
            <w:lang w:val="ru-RU"/>
          </w:rPr>
          <w:t>30 июля 2013 года № 178</w:t>
        </w:r>
      </w:hyperlink>
      <w:r w:rsidRPr="000D18FC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  <w:t>;</w:t>
      </w:r>
    </w:p>
    <w:p w14:paraId="394E383D" w14:textId="77777777" w:rsidR="00003CCC" w:rsidRPr="000D18FC" w:rsidRDefault="00003CCC" w:rsidP="00F3022A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- 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Закон Кыргызской Республики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«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 xml:space="preserve">О внесении изменений и дополнения в Закон Кыргызской Республики 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«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О защите прав предпринимателей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»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 xml:space="preserve"> от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16 апреля 2015 года № 83;</w:t>
      </w:r>
    </w:p>
    <w:p w14:paraId="08D04931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- 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Статья 5</w:t>
      </w: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 xml:space="preserve">Закона Кыргызской Республики 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«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О внесении изменений в некоторые законодательные акты по вопросам защиты предпринимательской деятельности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» от 6 июня 2017 года № 98;</w:t>
      </w:r>
    </w:p>
    <w:p w14:paraId="399485CA" w14:textId="77777777" w:rsidR="00003CCC" w:rsidRPr="000D18FC" w:rsidRDefault="00003CCC" w:rsidP="00F3022A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- 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 xml:space="preserve">Закон Кыргызской Республики 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«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О внесении изменения в некоторые законодательные акты по вопросам защиты предпринимательской деятельности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» от 28 июля 2017 года № 152;</w:t>
      </w:r>
    </w:p>
    <w:p w14:paraId="11DD5793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Кыргызской Республики «Об оптимизации нормативной правовой базы регулирования предпринимательской деятельности» от 5 апреля 2008 года № 55;</w:t>
      </w:r>
    </w:p>
    <w:p w14:paraId="737556ED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Кыргызской Республики «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дополнений в Закон Кыргызской Республики </w:t>
      </w: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>Об оптимизации нормативной правовой базы регулирования предпринимательской деятельности» от 30 июля 2013 года № 168;</w:t>
      </w:r>
    </w:p>
    <w:p w14:paraId="7794A899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Статьи 1, 2 и 3 </w:t>
      </w: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Закона Кыргызской Республики </w:t>
      </w:r>
      <w:r w:rsidRPr="000D18FC">
        <w:rPr>
          <w:rFonts w:ascii="Times New Roman" w:hAnsi="Times New Roman" w:cs="Times New Roman"/>
          <w:sz w:val="28"/>
          <w:szCs w:val="28"/>
          <w:lang w:val="ru-RU"/>
        </w:rPr>
        <w:t>«О внесении дополнений в некоторые законодательные акты Кыргызской Республики» от 18 февраля 2014 года № 35;</w:t>
      </w:r>
    </w:p>
    <w:p w14:paraId="1D14E201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Кыргызской Республики «О государственной поддержке малого предпринимательства» от 25 мая 2007 года № 73;</w:t>
      </w:r>
    </w:p>
    <w:p w14:paraId="452F13E9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- Статья 7 Закона Кыргызской Республики «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О внесении изменений в некоторые законодательные акты Кыргызской Республики от 22 октября 2009 года №284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;</w:t>
      </w:r>
    </w:p>
    <w:p w14:paraId="3A1B996D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- Статья 4 Закона Кыргызской Республики «О внесении изменений и дополнений в некоторые законодательные акты Кыргызской Республики (об упрощении процедур регистрации и ликвидации субъектов предпринимательства)»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от 22 мая 2015 года № 115;</w:t>
      </w:r>
    </w:p>
    <w:p w14:paraId="4FD9C4E3" w14:textId="77777777" w:rsidR="00003CCC" w:rsidRPr="000D18FC" w:rsidRDefault="00003CCC" w:rsidP="00F3022A">
      <w:pPr>
        <w:pStyle w:val="tkZagolovok5"/>
        <w:spacing w:before="0"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- Статья 10 Закона Кыргызской Республики «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О внесении изменений в некоторые законодательные акты в сфере регулирования лотерейной деятельности»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Pr="000D18F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от 10 мая 2017 года № 79</w:t>
      </w:r>
      <w:r w:rsidRPr="000D18F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ru-RU"/>
        </w:rPr>
        <w:t>.</w:t>
      </w:r>
    </w:p>
    <w:p w14:paraId="70630D95" w14:textId="77777777" w:rsidR="00003CCC" w:rsidRPr="000D18FC" w:rsidRDefault="00003CCC" w:rsidP="00F3022A">
      <w:pPr>
        <w:pStyle w:val="tkTekst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  <w:r w:rsidRPr="000D18FC">
        <w:rPr>
          <w:rFonts w:ascii="Times New Roman" w:eastAsia="Times New Roman" w:hAnsi="Times New Roman" w:cs="Times New Roman"/>
          <w:sz w:val="28"/>
          <w:szCs w:val="28"/>
          <w:lang w:val="ru-RU"/>
        </w:rPr>
        <w:t>3. Кабинету Министров Кыргызской Республики в 9 месячный срок  принять соответствующие меры, вытекающие из настоящего Закона.</w:t>
      </w:r>
    </w:p>
    <w:p w14:paraId="230CF428" w14:textId="77777777" w:rsidR="00003CCC" w:rsidRPr="000D18FC" w:rsidRDefault="00003CCC" w:rsidP="00003CCC">
      <w:pPr>
        <w:pStyle w:val="tkTekst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2FF7314" w14:textId="77777777" w:rsidR="00003CCC" w:rsidRPr="000D18FC" w:rsidRDefault="00003CCC" w:rsidP="00003CCC">
      <w:pPr>
        <w:pStyle w:val="tkTekst"/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Президент  </w:t>
      </w:r>
    </w:p>
    <w:p w14:paraId="5CEEAA38" w14:textId="55653F09" w:rsidR="00003CCC" w:rsidRPr="00F3022A" w:rsidRDefault="00003CCC" w:rsidP="00003CCC">
      <w:pPr>
        <w:pStyle w:val="tkTekst"/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Кыргызской </w:t>
      </w:r>
      <w:r w:rsidR="00F3022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Республики</w:t>
      </w: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0D18F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С.Жапаров</w:t>
      </w:r>
      <w:proofErr w:type="spellEnd"/>
    </w:p>
    <w:p w14:paraId="4B050C05" w14:textId="77777777" w:rsidR="00003CCC" w:rsidRPr="000D18FC" w:rsidRDefault="00003CCC" w:rsidP="00003CC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BAB0851" w14:textId="77777777" w:rsidR="00C460E7" w:rsidRPr="00F3022A" w:rsidRDefault="00C460E7">
      <w:pPr>
        <w:rPr>
          <w:lang w:val="ru-RU"/>
        </w:rPr>
      </w:pPr>
    </w:p>
    <w:sectPr w:rsidR="00C460E7" w:rsidRPr="00F3022A" w:rsidSect="00F3022A">
      <w:footerReference w:type="default" r:id="rId10"/>
      <w:pgSz w:w="11906" w:h="16838"/>
      <w:pgMar w:top="1134" w:right="1701" w:bottom="1134" w:left="1701" w:header="720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87F73" w14:textId="77777777" w:rsidR="00A55D64" w:rsidRDefault="00A55D64">
      <w:pPr>
        <w:spacing w:after="0" w:line="240" w:lineRule="auto"/>
      </w:pPr>
      <w:r>
        <w:separator/>
      </w:r>
    </w:p>
  </w:endnote>
  <w:endnote w:type="continuationSeparator" w:id="0">
    <w:p w14:paraId="6F486B30" w14:textId="77777777" w:rsidR="00A55D64" w:rsidRDefault="00A55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853447"/>
      <w:docPartObj>
        <w:docPartGallery w:val="Page Numbers (Bottom of Page)"/>
        <w:docPartUnique/>
      </w:docPartObj>
    </w:sdtPr>
    <w:sdtEndPr>
      <w:rPr>
        <w:b w:val="0"/>
        <w:bCs w:val="0"/>
        <w:i w:val="0"/>
        <w:iCs w:val="0"/>
        <w:sz w:val="18"/>
        <w:szCs w:val="18"/>
      </w:rPr>
    </w:sdtEndPr>
    <w:sdtContent>
      <w:p w14:paraId="5F9550D1" w14:textId="77777777" w:rsidR="00F3022A" w:rsidRPr="00F3022A" w:rsidRDefault="00F3022A" w:rsidP="00F3022A">
        <w:pPr>
          <w:pStyle w:val="a4"/>
          <w:jc w:val="both"/>
          <w:rPr>
            <w:rFonts w:ascii="Times New Roman" w:hAnsi="Times New Roman" w:cs="Times New Roman"/>
            <w:b w:val="0"/>
            <w:i w:val="0"/>
            <w:sz w:val="24"/>
            <w:lang w:val="ru-RU"/>
          </w:rPr>
        </w:pPr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>Министр экономики и коммерции</w:t>
        </w:r>
      </w:p>
      <w:p w14:paraId="45E04B1A" w14:textId="0FD71839" w:rsidR="00F3022A" w:rsidRDefault="00F3022A" w:rsidP="00F3022A">
        <w:pPr>
          <w:pStyle w:val="a4"/>
          <w:jc w:val="both"/>
          <w:rPr>
            <w:rFonts w:ascii="Times New Roman" w:hAnsi="Times New Roman" w:cs="Times New Roman"/>
            <w:b w:val="0"/>
            <w:i w:val="0"/>
            <w:sz w:val="24"/>
            <w:lang w:val="ru-RU"/>
          </w:rPr>
        </w:pPr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>Кыргызской Республики__________________</w:t>
        </w:r>
        <w:proofErr w:type="spellStart"/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>Д.Дж</w:t>
        </w:r>
        <w:proofErr w:type="spellEnd"/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 xml:space="preserve">. </w:t>
        </w:r>
        <w:proofErr w:type="spellStart"/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>Амангельдиев</w:t>
        </w:r>
        <w:proofErr w:type="spellEnd"/>
        <w:r w:rsidRPr="00F3022A">
          <w:rPr>
            <w:rFonts w:ascii="Times New Roman" w:hAnsi="Times New Roman" w:cs="Times New Roman"/>
            <w:b w:val="0"/>
            <w:i w:val="0"/>
            <w:sz w:val="24"/>
            <w:lang w:val="ru-RU"/>
          </w:rPr>
          <w:t xml:space="preserve"> «__»___2022 г</w:t>
        </w:r>
        <w:r>
          <w:rPr>
            <w:rFonts w:ascii="Times New Roman" w:hAnsi="Times New Roman" w:cs="Times New Roman"/>
            <w:b w:val="0"/>
            <w:i w:val="0"/>
            <w:sz w:val="24"/>
            <w:lang w:val="ru-RU"/>
          </w:rPr>
          <w:t>.</w:t>
        </w:r>
      </w:p>
      <w:p w14:paraId="4778C9F4" w14:textId="48ADEDA6" w:rsidR="00B949A3" w:rsidRPr="00F3022A" w:rsidRDefault="00003CCC" w:rsidP="00F3022A">
        <w:pPr>
          <w:pStyle w:val="a4"/>
          <w:jc w:val="right"/>
          <w:rPr>
            <w:rFonts w:ascii="Times New Roman" w:hAnsi="Times New Roman" w:cs="Times New Roman"/>
            <w:b w:val="0"/>
            <w:i w:val="0"/>
            <w:sz w:val="24"/>
            <w:lang w:val="ru-RU"/>
          </w:rPr>
        </w:pPr>
        <w:r w:rsidRPr="00B949A3">
          <w:rPr>
            <w:b w:val="0"/>
            <w:bCs w:val="0"/>
            <w:i w:val="0"/>
            <w:iCs w:val="0"/>
            <w:sz w:val="18"/>
            <w:szCs w:val="18"/>
          </w:rPr>
          <w:fldChar w:fldCharType="begin"/>
        </w:r>
        <w:r w:rsidRPr="00B949A3">
          <w:rPr>
            <w:b w:val="0"/>
            <w:bCs w:val="0"/>
            <w:i w:val="0"/>
            <w:iCs w:val="0"/>
            <w:sz w:val="18"/>
            <w:szCs w:val="18"/>
          </w:rPr>
          <w:instrText>PAGE</w:instrText>
        </w:r>
        <w:r w:rsidRPr="00F3022A">
          <w:rPr>
            <w:b w:val="0"/>
            <w:bCs w:val="0"/>
            <w:i w:val="0"/>
            <w:iCs w:val="0"/>
            <w:sz w:val="18"/>
            <w:szCs w:val="18"/>
            <w:lang w:val="ru-RU"/>
          </w:rPr>
          <w:instrText xml:space="preserve">   \* </w:instrText>
        </w:r>
        <w:r w:rsidRPr="00B949A3">
          <w:rPr>
            <w:b w:val="0"/>
            <w:bCs w:val="0"/>
            <w:i w:val="0"/>
            <w:iCs w:val="0"/>
            <w:sz w:val="18"/>
            <w:szCs w:val="18"/>
          </w:rPr>
          <w:instrText>MERGEFORMAT</w:instrText>
        </w:r>
        <w:r w:rsidRPr="00B949A3">
          <w:rPr>
            <w:b w:val="0"/>
            <w:bCs w:val="0"/>
            <w:i w:val="0"/>
            <w:iCs w:val="0"/>
            <w:sz w:val="18"/>
            <w:szCs w:val="18"/>
          </w:rPr>
          <w:fldChar w:fldCharType="separate"/>
        </w:r>
        <w:r w:rsidR="00FB317F" w:rsidRPr="00FB317F">
          <w:rPr>
            <w:b w:val="0"/>
            <w:bCs w:val="0"/>
            <w:i w:val="0"/>
            <w:iCs w:val="0"/>
            <w:noProof/>
            <w:sz w:val="18"/>
            <w:szCs w:val="18"/>
            <w:lang w:val="ru-RU"/>
          </w:rPr>
          <w:t>10</w:t>
        </w:r>
        <w:r w:rsidRPr="00B949A3">
          <w:rPr>
            <w:b w:val="0"/>
            <w:bCs w:val="0"/>
            <w:i w:val="0"/>
            <w:iCs w:val="0"/>
            <w:sz w:val="18"/>
            <w:szCs w:val="18"/>
          </w:rPr>
          <w:fldChar w:fldCharType="end"/>
        </w:r>
      </w:p>
    </w:sdtContent>
  </w:sdt>
  <w:p w14:paraId="7FE88129" w14:textId="77777777" w:rsidR="00B949A3" w:rsidRPr="00F3022A" w:rsidRDefault="00A55D64">
    <w:pPr>
      <w:pStyle w:val="a4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BAB2F" w14:textId="77777777" w:rsidR="00A55D64" w:rsidRDefault="00A55D64">
      <w:pPr>
        <w:spacing w:after="0" w:line="240" w:lineRule="auto"/>
      </w:pPr>
      <w:r>
        <w:separator/>
      </w:r>
    </w:p>
  </w:footnote>
  <w:footnote w:type="continuationSeparator" w:id="0">
    <w:p w14:paraId="30DA20F1" w14:textId="77777777" w:rsidR="00A55D64" w:rsidRDefault="00A55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A26CE"/>
    <w:multiLevelType w:val="hybridMultilevel"/>
    <w:tmpl w:val="6C28D7FC"/>
    <w:lvl w:ilvl="0" w:tplc="741E4442">
      <w:start w:val="1"/>
      <w:numFmt w:val="decimal"/>
      <w:lvlText w:val="%1."/>
      <w:lvlJc w:val="left"/>
      <w:pPr>
        <w:ind w:left="2073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CC"/>
    <w:rsid w:val="00003CCC"/>
    <w:rsid w:val="000154B5"/>
    <w:rsid w:val="000D18FC"/>
    <w:rsid w:val="00422EC4"/>
    <w:rsid w:val="005F4135"/>
    <w:rsid w:val="00A55D64"/>
    <w:rsid w:val="00A617C2"/>
    <w:rsid w:val="00B74B94"/>
    <w:rsid w:val="00C460E7"/>
    <w:rsid w:val="00C64DB6"/>
    <w:rsid w:val="00D13EC8"/>
    <w:rsid w:val="00F3022A"/>
    <w:rsid w:val="00F83A6A"/>
    <w:rsid w:val="00FB317F"/>
    <w:rsid w:val="00FF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52D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CC"/>
    <w:rPr>
      <w:rFonts w:ascii="Calibri" w:eastAsiaTheme="minorEastAsia" w:hAnsi="Calibri" w:cs="Calibri"/>
      <w:b/>
      <w:bCs/>
      <w:i/>
      <w:i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3CC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03CCC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Nazvanie">
    <w:name w:val="_Название (tkNazvanie)"/>
    <w:basedOn w:val="a"/>
    <w:rsid w:val="00003CCC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Tekst">
    <w:name w:val="_Текст обычный (tkTekst)"/>
    <w:basedOn w:val="a"/>
    <w:rsid w:val="00003CCC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pj">
    <w:name w:val="pj"/>
    <w:basedOn w:val="a"/>
    <w:rsid w:val="00003CCC"/>
    <w:pPr>
      <w:spacing w:after="0" w:line="240" w:lineRule="auto"/>
      <w:ind w:firstLine="400"/>
      <w:jc w:val="both"/>
    </w:pPr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003CCC"/>
    <w:rPr>
      <w:rFonts w:ascii="Times New Roman" w:hAnsi="Times New Roman" w:cs="Times New Roman" w:hint="default"/>
      <w:b/>
      <w:bCs/>
      <w:color w:val="000000"/>
    </w:rPr>
  </w:style>
  <w:style w:type="paragraph" w:styleId="a4">
    <w:name w:val="footer"/>
    <w:basedOn w:val="a"/>
    <w:link w:val="a5"/>
    <w:uiPriority w:val="99"/>
    <w:unhideWhenUsed/>
    <w:rsid w:val="00003C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03CCC"/>
    <w:rPr>
      <w:rFonts w:ascii="Calibri" w:eastAsiaTheme="minorEastAsia" w:hAnsi="Calibri" w:cs="Calibri"/>
      <w:b/>
      <w:bCs/>
      <w:i/>
      <w:iCs/>
      <w:lang w:val="en-US"/>
    </w:rPr>
  </w:style>
  <w:style w:type="paragraph" w:customStyle="1" w:styleId="align-el-header">
    <w:name w:val="align-el-header"/>
    <w:basedOn w:val="a"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6">
    <w:name w:val="Normal (Web)"/>
    <w:basedOn w:val="a"/>
    <w:uiPriority w:val="99"/>
    <w:unhideWhenUsed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tkzagolovok50">
    <w:name w:val="tkzagolovok5"/>
    <w:basedOn w:val="a"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30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22A"/>
    <w:rPr>
      <w:rFonts w:ascii="Calibri" w:eastAsiaTheme="minorEastAsia" w:hAnsi="Calibri" w:cs="Calibri"/>
      <w:b/>
      <w:bCs/>
      <w:i/>
      <w:iCs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30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22A"/>
    <w:rPr>
      <w:rFonts w:ascii="Tahoma" w:eastAsiaTheme="minorEastAsia" w:hAnsi="Tahoma" w:cs="Tahoma"/>
      <w:b/>
      <w:bCs/>
      <w:i/>
      <w:iCs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CC"/>
    <w:rPr>
      <w:rFonts w:ascii="Calibri" w:eastAsiaTheme="minorEastAsia" w:hAnsi="Calibri" w:cs="Calibri"/>
      <w:b/>
      <w:bCs/>
      <w:i/>
      <w:i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3CC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03CCC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Nazvanie">
    <w:name w:val="_Название (tkNazvanie)"/>
    <w:basedOn w:val="a"/>
    <w:rsid w:val="00003CCC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Tekst">
    <w:name w:val="_Текст обычный (tkTekst)"/>
    <w:basedOn w:val="a"/>
    <w:rsid w:val="00003CCC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pj">
    <w:name w:val="pj"/>
    <w:basedOn w:val="a"/>
    <w:rsid w:val="00003CCC"/>
    <w:pPr>
      <w:spacing w:after="0" w:line="240" w:lineRule="auto"/>
      <w:ind w:firstLine="400"/>
      <w:jc w:val="both"/>
    </w:pPr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003CCC"/>
    <w:rPr>
      <w:rFonts w:ascii="Times New Roman" w:hAnsi="Times New Roman" w:cs="Times New Roman" w:hint="default"/>
      <w:b/>
      <w:bCs/>
      <w:color w:val="000000"/>
    </w:rPr>
  </w:style>
  <w:style w:type="paragraph" w:styleId="a4">
    <w:name w:val="footer"/>
    <w:basedOn w:val="a"/>
    <w:link w:val="a5"/>
    <w:uiPriority w:val="99"/>
    <w:unhideWhenUsed/>
    <w:rsid w:val="00003C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03CCC"/>
    <w:rPr>
      <w:rFonts w:ascii="Calibri" w:eastAsiaTheme="minorEastAsia" w:hAnsi="Calibri" w:cs="Calibri"/>
      <w:b/>
      <w:bCs/>
      <w:i/>
      <w:iCs/>
      <w:lang w:val="en-US"/>
    </w:rPr>
  </w:style>
  <w:style w:type="paragraph" w:customStyle="1" w:styleId="align-el-header">
    <w:name w:val="align-el-header"/>
    <w:basedOn w:val="a"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6">
    <w:name w:val="Normal (Web)"/>
    <w:basedOn w:val="a"/>
    <w:uiPriority w:val="99"/>
    <w:unhideWhenUsed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tkzagolovok50">
    <w:name w:val="tkzagolovok5"/>
    <w:basedOn w:val="a"/>
    <w:rsid w:val="0000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30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22A"/>
    <w:rPr>
      <w:rFonts w:ascii="Calibri" w:eastAsiaTheme="minorEastAsia" w:hAnsi="Calibri" w:cs="Calibri"/>
      <w:b/>
      <w:bCs/>
      <w:i/>
      <w:iCs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30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22A"/>
    <w:rPr>
      <w:rFonts w:ascii="Tahoma" w:eastAsiaTheme="minorEastAsia" w:hAnsi="Tahoma" w:cs="Tahoma"/>
      <w:b/>
      <w:bCs/>
      <w:i/>
      <w:i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65604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98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2777</Words>
  <Characters>15833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оперативный отдел</dc:creator>
  <cp:lastModifiedBy>оперативный отдел</cp:lastModifiedBy>
  <cp:revision>4</cp:revision>
  <cp:lastPrinted>2022-06-03T11:44:00Z</cp:lastPrinted>
  <dcterms:created xsi:type="dcterms:W3CDTF">2022-05-20T03:55:00Z</dcterms:created>
  <dcterms:modified xsi:type="dcterms:W3CDTF">2022-06-03T11:59:00Z</dcterms:modified>
</cp:coreProperties>
</file>